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20"/>
          <w:szCs w:val="20"/>
          <w:lang w:val="et-EE"/>
        </w:rPr>
      </w:pPr>
      <w:r>
        <w:rPr>
          <w:b/>
          <w:sz w:val="28"/>
          <w:szCs w:val="28"/>
          <w:lang w:val="et-EE"/>
        </w:rPr>
        <w:t>Liiklusvälise teabevahendi riigitee kaitsevööndisse paigaldamise nõusoleku taotlus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</w:r>
    </w:p>
    <w:p>
      <w:pPr>
        <w:pStyle w:val="Normal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OÜ Kanepi Aiand Kooli 19 Kanepi Põlvamaa………………………………………..</w:t>
      </w:r>
    </w:p>
    <w:p>
      <w:pPr>
        <w:pStyle w:val="Normal"/>
        <w:rPr>
          <w:lang w:val="et-EE"/>
        </w:rPr>
      </w:pPr>
      <w:r>
        <w:rPr>
          <w:lang w:val="et-EE"/>
        </w:rPr>
        <w:t>tel. 5298986 info@kanepiaiand.ee…………………………..</w:t>
      </w:r>
    </w:p>
    <w:p>
      <w:pPr>
        <w:pStyle w:val="Normal"/>
        <w:rPr>
          <w:lang w:val="et-EE"/>
        </w:rPr>
      </w:pPr>
      <w:r>
        <w:rPr>
          <w:lang w:val="et-EE"/>
        </w:rPr>
        <w:t>Registri- või isikukood: 10852069…………..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>
      <w:pPr>
        <w:pStyle w:val="Normal"/>
        <w:rPr>
          <w:lang w:val="et-EE"/>
        </w:rPr>
      </w:pPr>
      <w:r>
        <w:rPr>
          <w:lang w:val="et-EE"/>
        </w:rPr>
        <w:t>Tee nimi: Tartu-Viljandi mnt.kõrvaltee Võilille tee 2, katastritunnus 83101:001:0373 4 km (maaomanik Arno Kulpsoo)</w:t>
      </w:r>
    </w:p>
    <w:p>
      <w:pPr>
        <w:pStyle w:val="Normal"/>
        <w:rPr>
          <w:lang w:val="et-EE"/>
        </w:rPr>
      </w:pPr>
      <w:r>
        <w:rPr>
          <w:lang w:val="et-EE"/>
        </w:rPr>
        <w:t>L-EST asukoht: X 6471579………Y 653603……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 aprill 202</w:t>
      </w:r>
      <w:r>
        <w:rPr>
          <w:lang w:val="et-EE"/>
        </w:rPr>
        <w:t>6</w:t>
      </w:r>
      <w:r>
        <w:rPr>
          <w:lang w:val="et-EE"/>
        </w:rPr>
        <w:t xml:space="preserve"> kuni september 202</w:t>
      </w:r>
      <w:r>
        <w:rPr>
          <w:lang w:val="et-EE"/>
        </w:rPr>
        <w:t>6</w:t>
      </w:r>
      <w:r>
        <w:rPr>
          <w:lang w:val="et-EE"/>
        </w:rPr>
        <w:t>….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tbl>
      <w:tblPr>
        <w:tblW w:w="92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55"/>
      </w:tblGrid>
      <w:tr>
        <w:trPr/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val="et-EE"/>
              </w:rPr>
              <w:t>Muu informatsioon (Teabevahendi sisukirjeldus, mõõtmed jms)</w:t>
            </w:r>
          </w:p>
        </w:tc>
      </w:tr>
      <w:tr>
        <w:trPr>
          <w:trHeight w:val="1054" w:hRule="atLeast"/>
        </w:trPr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>
              <w:rPr>
                <w:lang w:val="et-EE"/>
              </w:rPr>
              <w:t xml:space="preserve"> aasta</w:t>
            </w:r>
            <w:r>
              <w:rPr>
                <w:lang w:val="et-EE"/>
              </w:rPr>
              <w:t>l</w:t>
            </w:r>
            <w:r>
              <w:rPr>
                <w:lang w:val="et-EE"/>
              </w:rPr>
              <w:t xml:space="preserve"> rendib Haage Aiandit Kanepi Aiand OÜ. Paigaldatav reklaam jääb kõik endiseks, mis on juba aastaid olnud („Haage Aiand“, mõõdud ja kujundus sama), asukohaskeem ja värviline kujundus Teie poolt kooskõlastatud.  </w:t>
            </w:r>
          </w:p>
          <w:p>
            <w:pPr>
              <w:pStyle w:val="Normal"/>
              <w:rPr/>
            </w:pPr>
            <w:r>
              <w:rPr>
                <w:lang w:val="et-EE"/>
              </w:rPr>
              <w:t>See reklaam on hooajati olnud Maanteeameti poolt kooskõlastatuna juba 10 aastat, probleeme pole olnud. Reklaami bänner, mõõtmetega 1,4X9,6 on paigaldatud võrkaia külge klaablisidemetega aeda kahjustamata. Omanikuga kooskõlastatud.</w:t>
            </w:r>
          </w:p>
        </w:tc>
      </w:tr>
    </w:tbl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Margus Vahtramäe </w:t>
        <w:tab/>
      </w:r>
      <w:r>
        <w:rPr>
          <w:lang w:val="et-EE"/>
        </w:rPr>
        <w:t>27</w:t>
      </w:r>
      <w:r>
        <w:rPr>
          <w:lang w:val="et-EE"/>
        </w:rPr>
        <w:t>.0</w:t>
      </w:r>
      <w:r>
        <w:rPr>
          <w:lang w:val="et-EE"/>
        </w:rPr>
        <w:t>1</w:t>
      </w:r>
      <w:r>
        <w:rPr>
          <w:lang w:val="et-EE"/>
        </w:rPr>
        <w:t>. 202</w:t>
      </w:r>
      <w:r>
        <w:rPr>
          <w:lang w:val="et-EE"/>
        </w:rPr>
        <w:t>6</w:t>
      </w:r>
      <w:r>
        <w:rPr>
          <w:lang w:val="et-EE"/>
        </w:rPr>
        <w:t>a.</w:t>
      </w:r>
    </w:p>
    <w:p>
      <w:pPr>
        <w:pStyle w:val="Normal"/>
        <w:tabs>
          <w:tab w:val="clear" w:pos="720"/>
          <w:tab w:val="left" w:pos="1701" w:leader="none"/>
        </w:tabs>
        <w:rPr>
          <w:sz w:val="22"/>
          <w:szCs w:val="22"/>
          <w:lang w:val="et-EE"/>
        </w:rPr>
      </w:pPr>
      <w:r>
        <w:rPr>
          <w:lang w:val="et-EE"/>
        </w:rPr>
        <w:tab/>
        <w:t>(nimi, allkiri)</w:t>
      </w:r>
    </w:p>
    <w:p>
      <w:pPr>
        <w:pStyle w:val="Normal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taotluse menetlemisel eeldatakse, et taotlejal on olemas teekaitsevööndi maaomaniku nõusolek.</w:t>
      </w:r>
    </w:p>
    <w:p>
      <w:pPr>
        <w:pStyle w:val="Normal"/>
        <w:rPr/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325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>
    <w:pPr>
      <w:pStyle w:val="Header"/>
      <w:rPr>
        <w:sz w:val="28"/>
        <w:szCs w:val="28"/>
        <w:lang w:val="et-EE"/>
      </w:rPr>
    </w:pPr>
    <w:r>
      <w:rPr>
        <w:sz w:val="28"/>
        <w:szCs w:val="28"/>
        <w:lang w:val="et-E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>
    <w:pPr>
      <w:pStyle w:val="Header"/>
      <w:rPr>
        <w:sz w:val="28"/>
        <w:szCs w:val="28"/>
        <w:lang w:val="et-EE"/>
      </w:rPr>
    </w:pPr>
    <w:r>
      <w:rPr>
        <w:sz w:val="28"/>
        <w:szCs w:val="28"/>
        <w:lang w:val="et-EE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Liguvaikefont2" w:customStyle="1">
    <w:name w:val="Lõigu vaikefont2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Liguvaikefont1" w:customStyle="1">
    <w:name w:val="Lõigu vaikefont1"/>
    <w:qFormat/>
    <w:rPr/>
  </w:style>
  <w:style w:type="character" w:styleId="PisMrk" w:customStyle="1">
    <w:name w:val="Päis Märk"/>
    <w:qFormat/>
    <w:rPr>
      <w:sz w:val="24"/>
      <w:szCs w:val="24"/>
      <w:lang w:val="en-US"/>
    </w:rPr>
  </w:style>
  <w:style w:type="character" w:styleId="JalusMrk" w:customStyle="1">
    <w:name w:val="Jalus Märk"/>
    <w:qFormat/>
    <w:rPr>
      <w:sz w:val="24"/>
      <w:szCs w:val="24"/>
      <w:lang w:val="en-US"/>
    </w:rPr>
  </w:style>
  <w:style w:type="character" w:styleId="Kommentaariviide1" w:customStyle="1">
    <w:name w:val="Kommentaari viide1"/>
    <w:qFormat/>
    <w:rPr>
      <w:sz w:val="16"/>
      <w:szCs w:val="16"/>
    </w:rPr>
  </w:style>
  <w:style w:type="character" w:styleId="KommentaaritekstMrk" w:customStyle="1">
    <w:name w:val="Kommentaari tekst Märk"/>
    <w:qFormat/>
    <w:rPr>
      <w:lang w:val="en-US"/>
    </w:rPr>
  </w:style>
  <w:style w:type="character" w:styleId="KommentaariteemaMrk" w:customStyle="1">
    <w:name w:val="Kommentaari teema Märk"/>
    <w:qFormat/>
    <w:rPr>
      <w:b/>
      <w:bCs/>
      <w:lang w:val="en-US"/>
    </w:rPr>
  </w:style>
  <w:style w:type="character" w:styleId="JutumullitekstMrk" w:customStyle="1">
    <w:name w:val="Jutumullitekst Märk"/>
    <w:qFormat/>
    <w:rPr>
      <w:rFonts w:ascii="Tahoma" w:hAnsi="Tahoma" w:cs="Tahoma"/>
      <w:sz w:val="16"/>
      <w:szCs w:val="16"/>
      <w:lang w:val="en-US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Pealdis1" w:customStyle="1">
    <w:name w:val="Peald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Kommentaaritekst1" w:customStyle="1">
    <w:name w:val="Kommentaari tekst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Kommentaaritekst1"/>
    <w:next w:val="Kommentaaritekst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</Pages>
  <Words>166</Words>
  <Characters>1294</Characters>
  <CharactersWithSpaces>1448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2025-02-04T06:14:00Z</dcterms:created>
  <dc:creator>kaljo</dc:creator>
  <dc:description/>
  <dc:language>et-EE</dc:language>
  <cp:lastModifiedBy/>
  <cp:lastPrinted>2007-07-27T00:37:00Z</cp:lastPrinted>
  <dcterms:modified xsi:type="dcterms:W3CDTF">2026-01-27T12:52:47Z</dcterms:modified>
  <cp:revision>2</cp:revision>
  <dc:subject/>
  <dc:title>Liiklusvälise teabevahendi paigaldusloa taotlus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